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543" w:tblpY="3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</w:tblGrid>
      <w:tr w:rsidR="00F80A6B" w:rsidTr="009615F0">
        <w:trPr>
          <w:trHeight w:val="249"/>
        </w:trPr>
        <w:tc>
          <w:tcPr>
            <w:tcW w:w="0" w:type="auto"/>
          </w:tcPr>
          <w:p w:rsidR="00F80A6B" w:rsidRDefault="00F80A6B" w:rsidP="009615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2F44C12" wp14:editId="111711D4">
                  <wp:extent cx="371475" cy="5143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р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51" cy="519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A6B" w:rsidRPr="00EE72D4" w:rsidTr="009615F0">
        <w:trPr>
          <w:trHeight w:val="79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АКЦИОНЕРНОЕ ОБЩЕСТВО</w:t>
            </w:r>
          </w:p>
        </w:tc>
      </w:tr>
      <w:tr w:rsidR="00F80A6B" w:rsidRPr="00EE72D4" w:rsidTr="009615F0">
        <w:trPr>
          <w:trHeight w:val="111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«КАРЕЛИЯНЕФТЕПРОДУКТ»</w:t>
            </w:r>
          </w:p>
        </w:tc>
      </w:tr>
      <w:tr w:rsidR="00F80A6B" w:rsidRPr="00EE72D4" w:rsidTr="009615F0">
        <w:trPr>
          <w:trHeight w:val="51"/>
        </w:trPr>
        <w:tc>
          <w:tcPr>
            <w:tcW w:w="0" w:type="auto"/>
          </w:tcPr>
          <w:p w:rsidR="00F80A6B" w:rsidRPr="00EE72D4" w:rsidRDefault="0061737C" w:rsidP="009615F0">
            <w:pPr>
              <w:jc w:val="center"/>
              <w:rPr>
                <w:rFonts w:ascii="EuropeCondensedC" w:hAnsi="EuropeCondensedC"/>
                <w:spacing w:val="-2"/>
                <w:sz w:val="19"/>
                <w:szCs w:val="19"/>
              </w:rPr>
            </w:pPr>
            <w:r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(</w:t>
            </w:r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АО «Карелиянефтепродукт»)</w:t>
            </w:r>
          </w:p>
        </w:tc>
      </w:tr>
    </w:tbl>
    <w:p w:rsidR="005235F1" w:rsidRPr="00EE72D4" w:rsidRDefault="005235F1">
      <w:pPr>
        <w:rPr>
          <w:rFonts w:ascii="EuropeCondensedC" w:hAnsi="EuropeCondensedC"/>
          <w:lang w:val="en-US"/>
        </w:rPr>
      </w:pPr>
    </w:p>
    <w:p w:rsidR="00A91995" w:rsidRDefault="00A91995">
      <w:pPr>
        <w:rPr>
          <w:lang w:val="en-US"/>
        </w:rPr>
      </w:pPr>
    </w:p>
    <w:p w:rsidR="00A91995" w:rsidRDefault="00A91995">
      <w:pPr>
        <w:rPr>
          <w:lang w:val="en-US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Техническое задание </w:t>
      </w: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на сдачу в аренду части имущественного комплекса автозаправочной станции № </w:t>
      </w:r>
      <w:r w:rsidR="006A085B" w:rsidRPr="006A085B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1</w:t>
      </w: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– </w:t>
      </w:r>
      <w:r w:rsidR="006A085B" w:rsidRPr="006A085B">
        <w:rPr>
          <w:rFonts w:ascii="Times New Roman" w:hAnsi="Times New Roman" w:cs="Times New Roman"/>
          <w:b/>
          <w:sz w:val="28"/>
          <w:szCs w:val="28"/>
        </w:rPr>
        <w:t>Здание мойки (Литер</w:t>
      </w:r>
      <w:r w:rsidR="00E80F35">
        <w:rPr>
          <w:rFonts w:ascii="Times New Roman" w:hAnsi="Times New Roman" w:cs="Times New Roman"/>
          <w:b/>
          <w:sz w:val="28"/>
          <w:szCs w:val="28"/>
        </w:rPr>
        <w:t>-</w:t>
      </w:r>
      <w:r w:rsidR="006A085B" w:rsidRPr="006A085B">
        <w:rPr>
          <w:rFonts w:ascii="Times New Roman" w:hAnsi="Times New Roman" w:cs="Times New Roman"/>
          <w:b/>
          <w:sz w:val="28"/>
          <w:szCs w:val="28"/>
        </w:rPr>
        <w:t>2)</w:t>
      </w: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58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Арендодатель: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АО «Карелиянефтепродукт»</w:t>
      </w:r>
    </w:p>
    <w:p w:rsidR="00FD6339" w:rsidRPr="00FD6339" w:rsidRDefault="00FD6339" w:rsidP="00FD6339">
      <w:pPr>
        <w:autoSpaceDE w:val="0"/>
        <w:autoSpaceDN w:val="0"/>
        <w:adjustRightInd w:val="0"/>
        <w:spacing w:before="209" w:after="240" w:line="36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Цель: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Заключение договора на предоставление во временное владение и пользование имущественного комплекса автозаправочной станции № </w:t>
      </w:r>
      <w:r w:rsidR="006A08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="006A085B" w:rsidRPr="006A085B">
        <w:rPr>
          <w:rFonts w:ascii="Times New Roman" w:hAnsi="Times New Roman" w:cs="Times New Roman"/>
          <w:sz w:val="26"/>
          <w:szCs w:val="26"/>
        </w:rPr>
        <w:t>Здание мойки (Литер</w:t>
      </w:r>
      <w:proofErr w:type="gramStart"/>
      <w:r w:rsidR="006A085B" w:rsidRPr="006A085B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6A085B" w:rsidRPr="006A085B">
        <w:rPr>
          <w:rFonts w:ascii="Times New Roman" w:hAnsi="Times New Roman" w:cs="Times New Roman"/>
          <w:sz w:val="26"/>
          <w:szCs w:val="26"/>
        </w:rPr>
        <w:t>)</w:t>
      </w:r>
      <w:r w:rsidR="006A085B" w:rsidRPr="006A085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D6339" w:rsidRPr="00FD6339" w:rsidRDefault="00FD6339" w:rsidP="00FD6339">
      <w:pPr>
        <w:autoSpaceDE w:val="0"/>
        <w:autoSpaceDN w:val="0"/>
        <w:adjustRightInd w:val="0"/>
        <w:spacing w:before="209" w:after="240" w:line="36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Планируемый срок аренды: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заключение договора на срок</w:t>
      </w:r>
      <w:r w:rsidR="00801DD1" w:rsidRPr="00801D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11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="00981D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одиннадцать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месяцев с возможной пролонгацией по соглашению Сторон. </w:t>
      </w:r>
    </w:p>
    <w:p w:rsidR="00FD6339" w:rsidRPr="00FD6339" w:rsidRDefault="00FD6339" w:rsidP="00FD6339">
      <w:pPr>
        <w:autoSpaceDE w:val="0"/>
        <w:autoSpaceDN w:val="0"/>
        <w:adjustRightInd w:val="0"/>
        <w:spacing w:before="26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Описание имущества Арендодателя: 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комплекс автозаправочной станции №</w:t>
      </w:r>
      <w:r w:rsidR="006A08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A085B" w:rsidRPr="006A085B">
        <w:rPr>
          <w:rFonts w:ascii="Times New Roman" w:hAnsi="Times New Roman" w:cs="Times New Roman"/>
          <w:sz w:val="24"/>
          <w:szCs w:val="24"/>
        </w:rPr>
        <w:t>здание мойки (Литер</w:t>
      </w:r>
      <w:r w:rsidR="00E80F35">
        <w:rPr>
          <w:rFonts w:ascii="Times New Roman" w:hAnsi="Times New Roman" w:cs="Times New Roman"/>
          <w:sz w:val="24"/>
          <w:szCs w:val="24"/>
        </w:rPr>
        <w:t>-</w:t>
      </w:r>
      <w:r w:rsidR="006A085B" w:rsidRPr="006A085B">
        <w:rPr>
          <w:rFonts w:ascii="Times New Roman" w:hAnsi="Times New Roman" w:cs="Times New Roman"/>
          <w:sz w:val="24"/>
          <w:szCs w:val="24"/>
        </w:rPr>
        <w:t>2)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по адресу: Республика Карелия, г. </w:t>
      </w:r>
      <w:r w:rsidR="006A085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Петрозаводск, Лесной проспект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Объект  представляет собой отдельно стоящее одноэтажное здание 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Литер-2,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площадью 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м., состоящее из 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1"/>
        <w:gridCol w:w="1561"/>
      </w:tblGrid>
      <w:tr w:rsidR="00FD6339" w:rsidRPr="00FD6339" w:rsidTr="00DA6231">
        <w:tc>
          <w:tcPr>
            <w:tcW w:w="4251" w:type="dxa"/>
            <w:vAlign w:val="center"/>
          </w:tcPr>
          <w:p w:rsidR="00FD6339" w:rsidRPr="00FD6339" w:rsidRDefault="00FD6339" w:rsidP="00FD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6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</w:t>
            </w:r>
            <w:r w:rsidR="00722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оборудования</w:t>
            </w:r>
          </w:p>
        </w:tc>
        <w:tc>
          <w:tcPr>
            <w:tcW w:w="1561" w:type="dxa"/>
            <w:vAlign w:val="center"/>
          </w:tcPr>
          <w:p w:rsidR="00FD6339" w:rsidRPr="00FD6339" w:rsidRDefault="00FD6339" w:rsidP="00FD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6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FD6339" w:rsidRPr="00FD6339" w:rsidTr="00DA6231">
        <w:tc>
          <w:tcPr>
            <w:tcW w:w="4251" w:type="dxa"/>
          </w:tcPr>
          <w:p w:rsidR="00FD6339" w:rsidRPr="007227F1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рециркуляции воды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Karher</w:t>
            </w:r>
            <w:proofErr w:type="spellEnd"/>
            <w:r w:rsidRPr="0072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HDR</w:t>
            </w:r>
            <w:r w:rsidRPr="0072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777</w:t>
            </w:r>
          </w:p>
        </w:tc>
        <w:tc>
          <w:tcPr>
            <w:tcW w:w="1561" w:type="dxa"/>
          </w:tcPr>
          <w:p w:rsidR="00FD6339" w:rsidRPr="00FD6339" w:rsidRDefault="00FD6339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D6339" w:rsidRPr="00FD6339" w:rsidTr="00DA6231">
        <w:tc>
          <w:tcPr>
            <w:tcW w:w="4251" w:type="dxa"/>
          </w:tcPr>
          <w:p w:rsidR="00FD6339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Warmos-12 987702</w:t>
            </w:r>
          </w:p>
        </w:tc>
        <w:tc>
          <w:tcPr>
            <w:tcW w:w="1561" w:type="dxa"/>
          </w:tcPr>
          <w:p w:rsidR="00FD6339" w:rsidRPr="00FD6339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Радиатор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PURMO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COMPACT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22-500-1000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Pr="00F003BE" w:rsidRDefault="00F003BE" w:rsidP="00F00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Радиатор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PURMO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COMPACT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22-500-400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Default="00F003BE" w:rsidP="00F00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Радиатор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PURMO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COMPACT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22-500-1200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Pr="00F003BE" w:rsidRDefault="00F003BE" w:rsidP="00F00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Теплоноситель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Thermagent</w:t>
            </w:r>
            <w:proofErr w:type="spellEnd"/>
            <w:r w:rsidRP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EKO</w:t>
            </w:r>
            <w:r w:rsidRP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  <w:r w:rsid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914699)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07350B" w:rsidRPr="00FD6339" w:rsidTr="00DA6231">
        <w:tc>
          <w:tcPr>
            <w:tcW w:w="4251" w:type="dxa"/>
          </w:tcPr>
          <w:p w:rsidR="0007350B" w:rsidRDefault="0007350B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Унитаз</w:t>
            </w:r>
          </w:p>
        </w:tc>
        <w:tc>
          <w:tcPr>
            <w:tcW w:w="1561" w:type="dxa"/>
          </w:tcPr>
          <w:p w:rsidR="0007350B" w:rsidRDefault="0007350B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D6339" w:rsidRPr="00FD6339" w:rsidTr="00DA6231">
        <w:tc>
          <w:tcPr>
            <w:tcW w:w="4251" w:type="dxa"/>
          </w:tcPr>
          <w:p w:rsidR="00FD6339" w:rsidRPr="00FD6339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Раковина</w:t>
            </w:r>
            <w:r w:rsidR="00FD6339" w:rsidRPr="00FD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1" w:type="dxa"/>
          </w:tcPr>
          <w:p w:rsidR="00FD6339" w:rsidRPr="00FD6339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D6339" w:rsidRPr="00FD6339" w:rsidRDefault="00FD6339" w:rsidP="00FD6339">
      <w:pPr>
        <w:autoSpaceDE w:val="0"/>
        <w:autoSpaceDN w:val="0"/>
        <w:adjustRightInd w:val="0"/>
        <w:spacing w:before="26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339" w:rsidRPr="00FD6339" w:rsidRDefault="00FD6339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en-US"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Объект:</w:t>
      </w:r>
    </w:p>
    <w:p w:rsidR="00FD6339" w:rsidRPr="00FD6339" w:rsidRDefault="00FD6339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(месторасположение, площадь помещения)</w:t>
      </w:r>
    </w:p>
    <w:tbl>
      <w:tblPr>
        <w:tblStyle w:val="1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977"/>
        <w:gridCol w:w="1559"/>
        <w:gridCol w:w="2694"/>
      </w:tblGrid>
      <w:tr w:rsidR="00FD6339" w:rsidRPr="00FD6339" w:rsidTr="00DA6231">
        <w:trPr>
          <w:trHeight w:val="1247"/>
        </w:trPr>
        <w:tc>
          <w:tcPr>
            <w:tcW w:w="70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276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о</w:t>
            </w: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бъект</w:t>
            </w:r>
            <w:proofErr w:type="spellEnd"/>
          </w:p>
        </w:tc>
        <w:tc>
          <w:tcPr>
            <w:tcW w:w="2977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Адрес</w:t>
            </w:r>
            <w:proofErr w:type="spellEnd"/>
          </w:p>
        </w:tc>
        <w:tc>
          <w:tcPr>
            <w:tcW w:w="155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Год постройки</w:t>
            </w:r>
          </w:p>
        </w:tc>
        <w:tc>
          <w:tcPr>
            <w:tcW w:w="2694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 xml:space="preserve">Площадь здания мойки, </w:t>
            </w: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кв</w:t>
            </w:r>
            <w:proofErr w:type="gramStart"/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.м</w:t>
            </w:r>
            <w:proofErr w:type="spellEnd"/>
            <w:proofErr w:type="gramEnd"/>
          </w:p>
        </w:tc>
      </w:tr>
      <w:tr w:rsidR="00FD6339" w:rsidRPr="00FD6339" w:rsidTr="00DA6231">
        <w:trPr>
          <w:trHeight w:val="327"/>
        </w:trPr>
        <w:tc>
          <w:tcPr>
            <w:tcW w:w="70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1276" w:type="dxa"/>
          </w:tcPr>
          <w:p w:rsidR="00FD6339" w:rsidRPr="00FD6339" w:rsidRDefault="00FD6339" w:rsidP="00E80F35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АЗС №</w:t>
            </w:r>
            <w:r w:rsidR="00E80F35">
              <w:rPr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FD6339" w:rsidRPr="00FD6339" w:rsidRDefault="00FD6339" w:rsidP="00E80F35">
            <w:pPr>
              <w:autoSpaceDE w:val="0"/>
              <w:autoSpaceDN w:val="0"/>
              <w:adjustRightInd w:val="0"/>
              <w:spacing w:before="14"/>
              <w:rPr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iCs/>
                <w:color w:val="000000"/>
                <w:sz w:val="24"/>
                <w:szCs w:val="24"/>
              </w:rPr>
              <w:t>Республика Карелия,</w:t>
            </w:r>
            <w:r w:rsidR="00E80F35" w:rsidRPr="00FD6339">
              <w:rPr>
                <w:sz w:val="24"/>
                <w:szCs w:val="24"/>
              </w:rPr>
              <w:t xml:space="preserve"> г. </w:t>
            </w:r>
            <w:r w:rsidR="00E80F35">
              <w:rPr>
                <w:sz w:val="24"/>
                <w:szCs w:val="24"/>
              </w:rPr>
              <w:t>Петрозаводск, Лесной проспект</w:t>
            </w:r>
          </w:p>
        </w:tc>
        <w:tc>
          <w:tcPr>
            <w:tcW w:w="1559" w:type="dxa"/>
          </w:tcPr>
          <w:p w:rsidR="00FD6339" w:rsidRPr="00FD6339" w:rsidRDefault="00FD6339" w:rsidP="007227F1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200</w:t>
            </w:r>
            <w:r w:rsidR="007227F1">
              <w:rPr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FD6339" w:rsidRPr="007227F1" w:rsidRDefault="007227F1" w:rsidP="007227F1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70</w:t>
            </w:r>
            <w:r w:rsidR="00FD6339" w:rsidRPr="00FD6339">
              <w:rPr>
                <w:i/>
                <w:iCs/>
                <w:color w:val="000000"/>
                <w:sz w:val="26"/>
                <w:szCs w:val="26"/>
              </w:rPr>
              <w:t>,</w:t>
            </w:r>
            <w:r>
              <w:rPr>
                <w:i/>
                <w:iCs/>
                <w:color w:val="000000"/>
                <w:sz w:val="26"/>
                <w:szCs w:val="26"/>
              </w:rPr>
              <w:t>8</w:t>
            </w:r>
          </w:p>
        </w:tc>
      </w:tr>
    </w:tbl>
    <w:p w:rsidR="00FD6339" w:rsidRPr="00FD6339" w:rsidRDefault="00FD6339" w:rsidP="00FD6339">
      <w:pPr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* Схемы помещений приведены в Приложении №1 к ТЗ</w:t>
      </w:r>
    </w:p>
    <w:p w:rsidR="00FD6339" w:rsidRPr="00FD6339" w:rsidRDefault="00FD6339" w:rsidP="00FD6339">
      <w:pPr>
        <w:autoSpaceDE w:val="0"/>
        <w:autoSpaceDN w:val="0"/>
        <w:adjustRightInd w:val="0"/>
        <w:spacing w:before="14" w:after="0" w:line="240" w:lineRule="auto"/>
        <w:ind w:left="31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19" w:after="24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Требования к Участникам: </w:t>
      </w:r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 xml:space="preserve">В настоящем конкурсе может принять участие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прошедший </w:t>
      </w:r>
      <w:proofErr w:type="spellStart"/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предквалификацию</w:t>
      </w:r>
      <w:proofErr w:type="spellEnd"/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.</w:t>
      </w:r>
    </w:p>
    <w:p w:rsidR="00FD6339" w:rsidRPr="00FD6339" w:rsidRDefault="00FD6339" w:rsidP="00FD6339">
      <w:pPr>
        <w:autoSpaceDE w:val="0"/>
        <w:autoSpaceDN w:val="0"/>
        <w:adjustRightInd w:val="0"/>
        <w:spacing w:before="19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Обязанности Арендатора: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Своевременно и в порядке, установленном Договором, вносить арендную плату за пользование Имуществом.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Использовать Имущество исключительно в соответствии с его целевым назначением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Получать и своевременно пролонгировать необходимые лицензии и разрешения на осуществление всех видов деятельности, связанных с эксплуатацией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Соблюдать технические, санитарные, противопожарные и иные требования, предъявляемые к пользованию Имущества и прилегающей территории; эксплуатировать Имущество в соответствии с принятыми нормами эксплуатации.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Соблюдать требования техники безопасности и охраны окружающей среды, предъявляемые Арендодателем.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Содержать Имущество в полной исправности до возврата его Арендодателю.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Принимать дополнительные меры, направленные на сохранение переданного в аренду имущества Арендодателя, его безопасную эксплуатацию.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Незамедлительно предоставлять уполномоченным лицам Арендодателя возможность проведения </w:t>
      </w: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использованием Имущества (допуск на территорию и в помещения, осмотр, предоставление документации и т.д.).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Обеспечить беспрепятственный допуск работников специализированных эксплуатационных и ремонтно-строительных служб для производства работ, носящих аварийный характер.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Своевременно и за свой счет производить текущий ремонт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истечении срока Договора, а также при досрочном расторжении договора передать в двухнедельный срок Имущество по акту приема - передачи Арендодателю.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установку наружной рекламы, вывесок, размещение объявлений, информационных материалов только по согласованию с Арендодателем с соблюдением нормативных актов органов государственной власти. За счет своих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сре</w:t>
      </w: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пр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оизводить оформление наружной рекламы в соответствии с действующим законодательством.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допускать складирования мусора в помещении имущественного комплекса АЗС и на земельном участке.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Содержать в порядке прилегающую к Имуществу территорию – 5 метров, санитарно-защитную зону – 50 метров, осуществлять ее благоустройство, озеленение, покос травы и уборку от мусора, снега, в соответствии с требованиями действующего законодательства и правовыми актами органов местного самоуправления.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Арендатор несет полную ответственность перед органами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Госсанэпидемнадзора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Госкомэкологии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другими органами за санитарное и экологическое состояние имущества переданного в аренду, и используемого земельного участка.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Арендатор обязуется в установленные законом сроки производить за свой счет оплату штрафов наложенных на Арендатора и/или Арендодателя государственными контролирующими и надзорными органами за выявленные нарушения природоохранного законодательства, норм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Госсанэпидемнадзора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ОГПС, а также оплату платежей за загрязнение окружающей среды, за  содержание, уборку и благоустройство территории, на которой расположен имущественный комплекс автозаправочной станции (план земельного участка – Приложение № </w:t>
      </w:r>
      <w:r w:rsidR="00E336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прилегающей к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ней территории и санитарно-защитной зоны. Выполнять законные предписания контролирующих и надзорных органов.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течение десяти дней поместить в доступном для обозрения месте, вывеску с указанием организационно – правовой формы, наименования, адреса и телефонов своего постоянно действующего органа.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Арендатор обязуется нести полную материальную ответственность за оказываемые услуги.</w:t>
      </w: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согласии с Техническим заданием, оформляется информационное письмо за подписью руководителя и прикладывается к пакету документов во второй конверт конкурсной документации.</w:t>
      </w:r>
    </w:p>
    <w:p w:rsidR="00640555" w:rsidRPr="00FD6339" w:rsidRDefault="00640555"/>
    <w:p w:rsidR="00640555" w:rsidRPr="00FD6339" w:rsidRDefault="00640555" w:rsidP="00640555"/>
    <w:p w:rsidR="00640555" w:rsidRPr="00FD6339" w:rsidRDefault="00640555" w:rsidP="00640555"/>
    <w:p w:rsidR="00640555" w:rsidRPr="00FD6339" w:rsidRDefault="00640555" w:rsidP="00640555"/>
    <w:p w:rsidR="00981D5B" w:rsidRDefault="00981D5B" w:rsidP="00981D5B">
      <w:pPr>
        <w:tabs>
          <w:tab w:val="left" w:pos="1440"/>
        </w:tabs>
      </w:pPr>
    </w:p>
    <w:p w:rsidR="00FD6339" w:rsidRPr="00981D5B" w:rsidRDefault="00FD6339" w:rsidP="00981D5B">
      <w:pPr>
        <w:tabs>
          <w:tab w:val="left" w:pos="1440"/>
        </w:tabs>
        <w:jc w:val="right"/>
      </w:pPr>
      <w:r w:rsidRPr="00FD6339">
        <w:rPr>
          <w:rFonts w:ascii="Times New Roman" w:hAnsi="Times New Roman" w:cs="Times New Roman"/>
          <w:b/>
        </w:rPr>
        <w:lastRenderedPageBreak/>
        <w:t>ПРИЛОЖЕНИЕ № 1</w:t>
      </w:r>
    </w:p>
    <w:p w:rsidR="00FD6339" w:rsidRDefault="00FD6339" w:rsidP="00640555">
      <w:pPr>
        <w:tabs>
          <w:tab w:val="left" w:pos="1440"/>
        </w:tabs>
      </w:pPr>
    </w:p>
    <w:p w:rsidR="00E3367B" w:rsidRDefault="007227F1" w:rsidP="00640555">
      <w:pPr>
        <w:tabs>
          <w:tab w:val="left" w:pos="1440"/>
        </w:tabs>
      </w:pPr>
      <w:r>
        <w:rPr>
          <w:noProof/>
          <w:lang w:eastAsia="ru-RU"/>
        </w:rPr>
        <w:drawing>
          <wp:inline distT="0" distB="0" distL="0" distR="0">
            <wp:extent cx="4038600" cy="5200650"/>
            <wp:effectExtent l="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Default="00E3367B" w:rsidP="00E3367B"/>
    <w:p w:rsidR="00FD6339" w:rsidRDefault="00E3367B" w:rsidP="00E3367B">
      <w:pPr>
        <w:tabs>
          <w:tab w:val="left" w:pos="8040"/>
        </w:tabs>
      </w:pPr>
      <w:r>
        <w:tab/>
      </w:r>
    </w:p>
    <w:p w:rsidR="00981D5B" w:rsidRDefault="00981D5B" w:rsidP="00E3367B">
      <w:pPr>
        <w:tabs>
          <w:tab w:val="left" w:pos="1440"/>
        </w:tabs>
        <w:jc w:val="right"/>
        <w:rPr>
          <w:rFonts w:ascii="Times New Roman" w:hAnsi="Times New Roman" w:cs="Times New Roman"/>
          <w:b/>
        </w:rPr>
      </w:pPr>
    </w:p>
    <w:p w:rsidR="00981D5B" w:rsidRDefault="00981D5B" w:rsidP="00E3367B">
      <w:pPr>
        <w:tabs>
          <w:tab w:val="left" w:pos="1440"/>
        </w:tabs>
        <w:jc w:val="right"/>
        <w:rPr>
          <w:rFonts w:ascii="Times New Roman" w:hAnsi="Times New Roman" w:cs="Times New Roman"/>
          <w:b/>
        </w:rPr>
      </w:pPr>
    </w:p>
    <w:p w:rsidR="00E3367B" w:rsidRPr="00FD6339" w:rsidRDefault="00E3367B" w:rsidP="00E3367B">
      <w:pPr>
        <w:tabs>
          <w:tab w:val="left" w:pos="1440"/>
        </w:tabs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FD6339">
        <w:rPr>
          <w:rFonts w:ascii="Times New Roman" w:hAnsi="Times New Roman" w:cs="Times New Roman"/>
          <w:b/>
        </w:rPr>
        <w:lastRenderedPageBreak/>
        <w:t>ПРИЛОЖЕНИЕ №</w:t>
      </w:r>
      <w:r>
        <w:rPr>
          <w:rFonts w:ascii="Times New Roman" w:hAnsi="Times New Roman" w:cs="Times New Roman"/>
          <w:b/>
        </w:rPr>
        <w:t>2</w:t>
      </w:r>
    </w:p>
    <w:p w:rsidR="00E3367B" w:rsidRDefault="00E3367B" w:rsidP="00E3367B">
      <w:pPr>
        <w:tabs>
          <w:tab w:val="left" w:pos="8040"/>
        </w:tabs>
      </w:pPr>
    </w:p>
    <w:p w:rsidR="00E3367B" w:rsidRDefault="00E3367B" w:rsidP="00E3367B">
      <w:pPr>
        <w:tabs>
          <w:tab w:val="left" w:pos="8040"/>
        </w:tabs>
      </w:pPr>
    </w:p>
    <w:p w:rsidR="00E3367B" w:rsidRPr="00E3367B" w:rsidRDefault="00E3367B" w:rsidP="00E3367B">
      <w:pPr>
        <w:tabs>
          <w:tab w:val="left" w:pos="8040"/>
        </w:tabs>
      </w:pPr>
      <w:r>
        <w:rPr>
          <w:rFonts w:ascii="Times New Roman" w:hAnsi="Times New Roman"/>
          <w:b/>
          <w:bCs/>
          <w:noProof/>
          <w:lang w:eastAsia="ru-RU"/>
        </w:rPr>
        <w:drawing>
          <wp:inline distT="0" distB="0" distL="0" distR="0">
            <wp:extent cx="3457575" cy="5038725"/>
            <wp:effectExtent l="0" t="0" r="9525" b="9525"/>
            <wp:docPr id="3" name="Рисунок 3" descr="пл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лан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367B" w:rsidRPr="00E3367B" w:rsidSect="0055031B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EF" w:rsidRDefault="00B707EF" w:rsidP="005235F1">
      <w:pPr>
        <w:spacing w:after="0" w:line="240" w:lineRule="auto"/>
      </w:pPr>
      <w:r>
        <w:separator/>
      </w:r>
    </w:p>
  </w:endnote>
  <w:endnote w:type="continuationSeparator" w:id="0">
    <w:p w:rsidR="00B707EF" w:rsidRDefault="00B707EF" w:rsidP="0052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EF" w:rsidRDefault="00B707EF" w:rsidP="005235F1">
      <w:pPr>
        <w:spacing w:after="0" w:line="240" w:lineRule="auto"/>
      </w:pPr>
      <w:r>
        <w:separator/>
      </w:r>
    </w:p>
  </w:footnote>
  <w:footnote w:type="continuationSeparator" w:id="0">
    <w:p w:rsidR="00B707EF" w:rsidRDefault="00B707EF" w:rsidP="00523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67B" w:rsidRDefault="00E3367B" w:rsidP="00E3367B">
    <w:pPr>
      <w:pStyle w:val="a6"/>
      <w:tabs>
        <w:tab w:val="clear" w:pos="4677"/>
        <w:tab w:val="clear" w:pos="9355"/>
        <w:tab w:val="left" w:pos="2685"/>
      </w:tabs>
    </w:pPr>
    <w:r>
      <w:tab/>
    </w:r>
  </w:p>
  <w:p w:rsidR="00E3367B" w:rsidRDefault="00E3367B" w:rsidP="00E3367B">
    <w:pPr>
      <w:pStyle w:val="a6"/>
      <w:tabs>
        <w:tab w:val="clear" w:pos="4677"/>
        <w:tab w:val="clear" w:pos="9355"/>
        <w:tab w:val="left" w:pos="26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9E3B8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39"/>
    <w:rsid w:val="0007350B"/>
    <w:rsid w:val="000C19C5"/>
    <w:rsid w:val="000E28CE"/>
    <w:rsid w:val="00265C1D"/>
    <w:rsid w:val="00270BC2"/>
    <w:rsid w:val="002E1A4F"/>
    <w:rsid w:val="00520F83"/>
    <w:rsid w:val="005235F1"/>
    <w:rsid w:val="0055031B"/>
    <w:rsid w:val="00587F68"/>
    <w:rsid w:val="005D0672"/>
    <w:rsid w:val="0061737C"/>
    <w:rsid w:val="00640555"/>
    <w:rsid w:val="006A085B"/>
    <w:rsid w:val="00710097"/>
    <w:rsid w:val="007227F1"/>
    <w:rsid w:val="00801DD1"/>
    <w:rsid w:val="009615F0"/>
    <w:rsid w:val="00981D5B"/>
    <w:rsid w:val="009879AC"/>
    <w:rsid w:val="009A5286"/>
    <w:rsid w:val="00A0513C"/>
    <w:rsid w:val="00A12C9E"/>
    <w:rsid w:val="00A91995"/>
    <w:rsid w:val="00A9543C"/>
    <w:rsid w:val="00AF703D"/>
    <w:rsid w:val="00B707EF"/>
    <w:rsid w:val="00BC46C5"/>
    <w:rsid w:val="00D279EE"/>
    <w:rsid w:val="00D9437E"/>
    <w:rsid w:val="00E3367B"/>
    <w:rsid w:val="00E5556E"/>
    <w:rsid w:val="00E573CB"/>
    <w:rsid w:val="00E80F35"/>
    <w:rsid w:val="00EB3B9D"/>
    <w:rsid w:val="00EE72D4"/>
    <w:rsid w:val="00F003BE"/>
    <w:rsid w:val="00F75C22"/>
    <w:rsid w:val="00F80A6B"/>
    <w:rsid w:val="00F86BF9"/>
    <w:rsid w:val="00FC47AE"/>
    <w:rsid w:val="00FD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table" w:customStyle="1" w:styleId="1">
    <w:name w:val="Сетка таблицы1"/>
    <w:basedOn w:val="a1"/>
    <w:next w:val="a3"/>
    <w:uiPriority w:val="59"/>
    <w:rsid w:val="00FD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table" w:customStyle="1" w:styleId="1">
    <w:name w:val="Сетка таблицы1"/>
    <w:basedOn w:val="a1"/>
    <w:next w:val="a3"/>
    <w:uiPriority w:val="59"/>
    <w:rsid w:val="00FD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golubykh\AppData\Roaming\Microsoft\&#1064;&#1072;&#1073;&#1083;&#1086;&#1085;&#1099;\&#1086;&#1073;&#1097;&#1080;&#1081;_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8E02-BB9A-4750-8223-8587E9C4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общий_бланк</Template>
  <TotalTime>1</TotalTime>
  <Pages>5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cp:lastPrinted>2014-05-12T08:47:00Z</cp:lastPrinted>
  <dcterms:created xsi:type="dcterms:W3CDTF">2018-11-29T09:16:00Z</dcterms:created>
  <dcterms:modified xsi:type="dcterms:W3CDTF">2021-09-23T09:48:00Z</dcterms:modified>
</cp:coreProperties>
</file>